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A65" w:rsidRDefault="00C9209B">
      <w:pPr>
        <w:widowControl w:val="0"/>
        <w:ind w:left="102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 № 1 </w:t>
      </w:r>
    </w:p>
    <w:p w:rsidR="00033A65" w:rsidRDefault="00C9209B">
      <w:pPr>
        <w:widowControl w:val="0"/>
        <w:ind w:left="102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постановлению Администрации </w:t>
      </w:r>
    </w:p>
    <w:p w:rsidR="00033A65" w:rsidRDefault="00C9209B">
      <w:pPr>
        <w:widowControl w:val="0"/>
        <w:ind w:left="102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Слободо-Туринского </w:t>
      </w:r>
    </w:p>
    <w:p w:rsidR="00033A65" w:rsidRDefault="00C9209B">
      <w:pPr>
        <w:widowControl w:val="0"/>
        <w:ind w:left="102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муниципального района </w:t>
      </w:r>
    </w:p>
    <w:p w:rsidR="00033A65" w:rsidRDefault="00C9209B">
      <w:pPr>
        <w:widowControl w:val="0"/>
        <w:ind w:left="1020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 </w:t>
      </w:r>
      <w:r w:rsidR="00944582">
        <w:rPr>
          <w:rFonts w:ascii="Liberation Serif" w:hAnsi="Liberation Serif" w:cs="Liberation Serif"/>
        </w:rPr>
        <w:t>05.10.2022 № 388</w:t>
      </w:r>
      <w:r>
        <w:rPr>
          <w:rFonts w:ascii="Liberation Serif" w:hAnsi="Liberation Serif" w:cs="Liberation Serif"/>
        </w:rPr>
        <w:t xml:space="preserve"> </w:t>
      </w:r>
    </w:p>
    <w:p w:rsidR="00033A65" w:rsidRDefault="00033A65">
      <w:pPr>
        <w:widowControl w:val="0"/>
        <w:rPr>
          <w:rFonts w:ascii="Liberation Serif" w:hAnsi="Liberation Serif" w:cs="Liberation Serif"/>
        </w:rPr>
      </w:pPr>
      <w:bookmarkStart w:id="0" w:name="_GoBack"/>
      <w:bookmarkEnd w:id="0"/>
    </w:p>
    <w:p w:rsidR="00033A65" w:rsidRDefault="00C9209B">
      <w:pPr>
        <w:widowControl w:val="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РАЗДЕЛ 2. ЦЕЛИ, ЗАДАЧИ И ЦЕЛЕВЫЕ ПОКАЗАТЕЛИ РЕАЛИЗАЦИИ ПРОГРАММЫ </w:t>
      </w:r>
    </w:p>
    <w:p w:rsidR="00033A65" w:rsidRDefault="00C9209B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i/>
        </w:rPr>
        <w:t>«</w:t>
      </w:r>
      <w:r>
        <w:rPr>
          <w:rFonts w:ascii="Liberation Serif" w:hAnsi="Liberation Serif" w:cs="Liberation Serif"/>
        </w:rPr>
        <w:t xml:space="preserve">Обеспечение деятельности администрации Слободо-Туринского муниципального района, реализация вопросов  </w:t>
      </w:r>
      <w:r>
        <w:rPr>
          <w:rFonts w:ascii="Liberation Serif" w:hAnsi="Liberation Serif" w:cs="Liberation Serif"/>
          <w:bCs/>
        </w:rPr>
        <w:t xml:space="preserve">органов местного самоуправления в  Слободо-Туринском муниципальном районе </w:t>
      </w:r>
      <w:r>
        <w:rPr>
          <w:rFonts w:ascii="Liberation Serif" w:hAnsi="Liberation Serif" w:cs="Liberation Serif"/>
        </w:rPr>
        <w:t xml:space="preserve"> на 2019-2024 годы»</w:t>
      </w:r>
    </w:p>
    <w:p w:rsidR="00944582" w:rsidRDefault="00944582">
      <w:pPr>
        <w:jc w:val="center"/>
        <w:rPr>
          <w:sz w:val="20"/>
          <w:szCs w:val="20"/>
        </w:rPr>
      </w:pP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3970"/>
        <w:gridCol w:w="1200"/>
        <w:gridCol w:w="1210"/>
        <w:gridCol w:w="1134"/>
        <w:gridCol w:w="1136"/>
        <w:gridCol w:w="1133"/>
        <w:gridCol w:w="1135"/>
        <w:gridCol w:w="1134"/>
        <w:gridCol w:w="1273"/>
      </w:tblGrid>
      <w:tr w:rsidR="00033A65">
        <w:trPr>
          <w:trHeight w:val="243"/>
        </w:trPr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№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строки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№ цели, задачи, целевого показателя</w:t>
            </w:r>
          </w:p>
        </w:tc>
        <w:tc>
          <w:tcPr>
            <w:tcW w:w="39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Наименование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цели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(целей) и задач,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целевых показателей</w:t>
            </w:r>
          </w:p>
        </w:tc>
        <w:tc>
          <w:tcPr>
            <w:tcW w:w="12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Единица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измерения</w:t>
            </w:r>
          </w:p>
        </w:tc>
        <w:tc>
          <w:tcPr>
            <w:tcW w:w="6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Значение целевого показателя   реализации муниципальной программы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Источник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значений показателей</w:t>
            </w:r>
          </w:p>
        </w:tc>
      </w:tr>
      <w:tr w:rsidR="00033A65">
        <w:trPr>
          <w:trHeight w:val="537"/>
        </w:trPr>
        <w:tc>
          <w:tcPr>
            <w:tcW w:w="5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первый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второй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Третий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год</w:t>
            </w: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четвертый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пятый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шестой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033A65">
        <w:trPr>
          <w:trHeight w:val="60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1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       3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4</w:t>
            </w:r>
          </w:p>
        </w:tc>
        <w:tc>
          <w:tcPr>
            <w:tcW w:w="1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 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Подпрограмма 1 «Обеспечение деятельности администрации Слободо-Туринского муниципального района, реализация вопросом органов местного самоуправления в Слободо-Туринском муниципальном районе на 2019-2024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годы»</w:t>
            </w:r>
          </w:p>
        </w:tc>
      </w:tr>
      <w:tr w:rsidR="00033A65">
        <w:trPr>
          <w:trHeight w:val="639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</w:t>
            </w:r>
          </w:p>
          <w:p w:rsidR="00033A65" w:rsidRDefault="00033A65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:rsidR="00033A65" w:rsidRDefault="00033A65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bookmarkStart w:id="1" w:name="Par234"/>
            <w:bookmarkEnd w:id="1"/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Цель 1</w:t>
            </w:r>
          </w:p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Формирование и эффективное использование кадрового потенциала в системе муниципального управления, направленного на обеспечение социально-экономического развития Слободо-Туринского муниципального района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1</w:t>
            </w:r>
          </w:p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Совершенствование правового регулирования в сфере муниципального управления  Слободо-Туринского муниципального района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1.1.1.1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Доля муниципальных правовых актов, принятие которых предусмотрено законодательством о муниципальной служ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бе, принятых в администрации Слободо-Туринского муниципального района, от общего количества муниципальных правовых актов, принятие которых предусмотрено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21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Анализ проведенный организационным отделом</w:t>
            </w:r>
          </w:p>
        </w:tc>
      </w:tr>
      <w:tr w:rsidR="00033A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1.1.2.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bookmarkStart w:id="2" w:name="Par240"/>
            <w:bookmarkEnd w:id="2"/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2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Внедрение новых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принципов кадровой политики в системе муниципальной службы Слободо-Туринского муниципального района</w:t>
            </w:r>
          </w:p>
        </w:tc>
      </w:tr>
      <w:tr w:rsidR="00033A65">
        <w:trPr>
          <w:trHeight w:val="190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1.1.2.1.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Доля органов местного самоуправления муниципального района, в которых сформирован кадровый резерв.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проведенный организационным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отделом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3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эффективной целостной системы и механизмов формирования и функционирования кадрового состава в сфере муниципального управления и приоритетных сфер экономики в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Слободо-Туринском муниципальном районе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специалистов приоритетных сфер экономики  получающих компенсацию за наем жилого помещения в 1 год работы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2.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специалистов приоритетных сфер экономики  получающих компенсацию за наем жилого помещения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660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3.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муниципальных служащих, прошедших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повышение квалификации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План повышения квалификации муниципальными служащими</w:t>
            </w:r>
          </w:p>
        </w:tc>
      </w:tr>
      <w:tr w:rsidR="00033A65">
        <w:trPr>
          <w:trHeight w:val="1320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4.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Число специалистов, получающих высшее образование для органов местного самоуправления и приоритетных сфер экономики, за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счет средств местного бюджета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5.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человек, замещавших должности муниципальной службы и муниципальных служащих получающих пенсии за выслугу лет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1.1.3.6.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6.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человек, замещавших должности муниципальной службы и муниципальных служащих получивших единовременное денежное вознаграждение в связи с выходом на пенсию за выслугу лет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человек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</w:t>
            </w:r>
          </w:p>
          <w:p w:rsidR="00033A65" w:rsidRDefault="00033A65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4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Обеспечение условий реализации подпрограммы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Материальное обеспечение выполнения мероприятий программы администрации Слободо-Туринского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 района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2.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Обеспечение хозяйственного обслуживания выполнения подпрограммы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3.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Выполнение обязательств по сотрудничеству с Ассоциацией органов местного самоуправления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4.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обязательств по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прочим выплатам обязательств Слободо-Туринского муниципального района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5.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средств массовой информации получающих субсидии в виде гранта за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реализацию проекта по освещению деятельности органов местного самоуправления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По результату конкурса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6.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 каналов радиовещания освещающих деятельность органов местного самоуправления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Договор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1.1.4.7.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7.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Объем размещения информационных материалов в средствах массовой информации, получающих субсидии в виде гранта за реализацию проекта по освещению деятельности органов местного самоуправления в течение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года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см2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197435,9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201923,1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205128,2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205128,2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205128,2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205128,2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Данные отдела учета и отчетности</w:t>
            </w:r>
          </w:p>
        </w:tc>
      </w:tr>
      <w:tr w:rsidR="00033A65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1.2.</w:t>
            </w: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Цель 2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Искоренение причин и условий, порождающих коррупцию в обществе, снижение уровня «бытовой коррупции» на территории Слободо-Туринского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муниципального района</w:t>
            </w:r>
          </w:p>
        </w:tc>
      </w:tr>
      <w:tr w:rsidR="00033A65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1.2.1.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1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Повышение эффективности системы противодействия коррупции в сфере муниципального управления в Слободо-Туринском муниципальном районе</w:t>
            </w:r>
          </w:p>
        </w:tc>
      </w:tr>
      <w:tr w:rsidR="00033A65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1.2.1.1.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Целевой показатель 1.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Доля органов местного самоуправления, где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проведен контроль по соблюдению законодательства о муниципальной службе и противодействии коррупции.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Отчет комиссии по соблюдению требований к служебному поведению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3" w:name="Par254"/>
            <w:bookmarkEnd w:id="3"/>
            <w:r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Подпрограмма 2 «Развитие архивного дела на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территории Слободо-Туринского муниципального района на 2019-2024 годы»</w:t>
            </w:r>
          </w:p>
        </w:tc>
      </w:tr>
      <w:tr w:rsidR="00033A65">
        <w:trPr>
          <w:trHeight w:val="639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</w:t>
            </w:r>
          </w:p>
          <w:p w:rsidR="00033A65" w:rsidRDefault="00033A65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:rsidR="00033A65" w:rsidRDefault="00033A65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Цель 1</w:t>
            </w:r>
          </w:p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оптимальных условий для обеспечения сохранности, комплектования,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учета и использования документов Архивного фонда Российской Федерации и других архивных документов, хранящихся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в архивном отделе администрации Слободо-Туринского муниципального района в интересах граждан, общества и государства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1</w:t>
            </w:r>
          </w:p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Формирование нормативных условий, надлежащей организации хранения архивных докумен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softHyphen/>
              <w:t>тов, обеспечивающих поддержание их в нормальном физическом состоянии</w:t>
            </w:r>
          </w:p>
        </w:tc>
      </w:tr>
      <w:tr w:rsidR="00033A65"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t>Доля архивных документов, переведенных в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t xml:space="preserve">электронную форму, от общего </w:t>
            </w: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t>количества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br/>
            </w: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t>архивных документов (по состоянию на 01.01.2019г.), находящихся на хранении в архиве (за исключением документов по личному составу)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3,5%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2,2%</w:t>
            </w:r>
          </w:p>
          <w:p w:rsidR="00033A65" w:rsidRDefault="00033A65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  <w:p w:rsidR="00033A65" w:rsidRDefault="00033A65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2,6%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3,4%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3,8%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</w:tc>
      </w:tr>
      <w:tr w:rsidR="00033A65"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Доля закартонированных (помещенных в короба) документов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 от общего объема хранящихся в архиве документов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78,2%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80%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82%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86%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Паспорт архива.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Годовой отчет архивного отдела о выполнении плана развития архивного </w:t>
            </w:r>
            <w:r>
              <w:rPr>
                <w:rFonts w:ascii="Liberation Serif" w:hAnsi="Liberation Serif" w:cs="Liberation Serif"/>
                <w:sz w:val="20"/>
              </w:rPr>
              <w:t>дела</w:t>
            </w:r>
          </w:p>
        </w:tc>
      </w:tr>
      <w:tr w:rsidR="00033A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2.1.2.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2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Организация комплектования архивного отдела администрации Слободо-Туринского муниципального района документами Архивного фонда Российской Федерации и другими архивными документами</w:t>
            </w:r>
          </w:p>
        </w:tc>
      </w:tr>
      <w:tr w:rsidR="00033A65">
        <w:trPr>
          <w:trHeight w:val="871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2.1.2.1.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0"/>
              </w:rPr>
              <w:t>управленческих документов от организаций-источников комплектования, включенных в состав Архивного фонда Российской Федерации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единица хранения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499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340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</w:tc>
      </w:tr>
      <w:tr w:rsidR="00033A65">
        <w:trPr>
          <w:trHeight w:val="871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2.1.2.2.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Доля организаций-источников комплектования архивного отдела, имеющих согласованные номенклатуры </w:t>
            </w:r>
            <w:r>
              <w:rPr>
                <w:rFonts w:ascii="Liberation Serif" w:hAnsi="Liberation Serif" w:cs="Liberation Serif"/>
                <w:sz w:val="20"/>
              </w:rPr>
              <w:lastRenderedPageBreak/>
              <w:t>дел, от общего количества организаций – источников комплектования архивного отдела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65%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66,7%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85%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90%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95%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Годовой отчет </w:t>
            </w:r>
            <w:r>
              <w:rPr>
                <w:rFonts w:ascii="Liberation Serif" w:hAnsi="Liberation Serif" w:cs="Liberation Serif"/>
                <w:sz w:val="20"/>
              </w:rPr>
              <w:t xml:space="preserve">архивного отдела о </w:t>
            </w:r>
            <w:r>
              <w:rPr>
                <w:rFonts w:ascii="Liberation Serif" w:hAnsi="Liberation Serif" w:cs="Liberation Serif"/>
                <w:sz w:val="20"/>
              </w:rPr>
              <w:lastRenderedPageBreak/>
              <w:t>выполнении плана развития архивного дела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33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2.1.3.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3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Удовлетворение потребностей пользователей в архивной информации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2.1.3.1.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Доля запросов социально – правового и тематического характера, исполненных в 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>установленные законодательством сроки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процент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Журнал регистрации запросов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2.1.3.2.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Количество 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>проведенных мероприятий (учебы, семинары, выставки, публикации и пр.) с использованием архивных документов,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 а также рамках взаимодействия с ведомственными архивами организаций-источников комплектования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единиц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2.1.4.</w:t>
            </w:r>
          </w:p>
          <w:p w:rsidR="00033A65" w:rsidRDefault="00033A65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4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Модернизация и укрепление материально-технической базы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архивного отдела администрации Слободо-Туринского муниципального района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, оснащение техническими и технологическими средствами (оборудованием)</w:t>
            </w:r>
          </w:p>
        </w:tc>
      </w:tr>
      <w:tr w:rsidR="00033A65">
        <w:trPr>
          <w:trHeight w:val="1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2.1.4.1.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</w:rPr>
              <w:t>Приобретение</w:t>
            </w:r>
            <w:r>
              <w:rPr>
                <w:rFonts w:ascii="Liberation Serif" w:hAnsi="Liberation Serif" w:cs="Liberation Serif"/>
                <w:sz w:val="20"/>
              </w:rPr>
              <w:t xml:space="preserve"> материалов, </w:t>
            </w:r>
            <w:r>
              <w:rPr>
                <w:rFonts w:ascii="Liberation Serif" w:hAnsi="Liberation Serif" w:cs="Liberation Serif"/>
                <w:sz w:val="20"/>
              </w:rPr>
              <w:t>оборудования и других материально-технических ценностей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закупок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Порядок формирования и реализации муниципальных программ в Слободо-Туринском муниципальном районе</w:t>
            </w:r>
          </w:p>
        </w:tc>
      </w:tr>
      <w:tr w:rsidR="00033A65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2.1.5.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outlineLvl w:val="4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Задача 5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Осуществление администрацией Слободо-Туринского муниципального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района государственных полномочий по хранению, учету и использованию архивных документов, относящихся к государственной собственности Свердловской области</w:t>
            </w:r>
          </w:p>
        </w:tc>
      </w:tr>
      <w:tr w:rsidR="00033A65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2.1.5.1.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</w:rPr>
              <w:t>Количество единиц хранения архивных документов, относящихся к госу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>дарственной собственности Свердловской области, хранящихся в архивном отделе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единица хранения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2794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2832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2880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2932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2982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3030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Годовой отчет архивного отдела о выполнении плана </w:t>
            </w:r>
            <w:r>
              <w:rPr>
                <w:rFonts w:ascii="Liberation Serif" w:hAnsi="Liberation Serif" w:cs="Liberation Serif"/>
                <w:sz w:val="20"/>
              </w:rPr>
              <w:lastRenderedPageBreak/>
              <w:t>развития архивного дела</w:t>
            </w:r>
          </w:p>
        </w:tc>
      </w:tr>
      <w:tr w:rsidR="00033A65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2.1.5.2.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Доля архивных документов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, относящихся к государственной собственности Свердловской области, </w:t>
            </w:r>
            <w:r>
              <w:rPr>
                <w:rFonts w:ascii="Liberation Serif" w:hAnsi="Liberation Serif" w:cs="Liberation Serif"/>
                <w:sz w:val="20"/>
              </w:rPr>
              <w:t xml:space="preserve">переведенных в электронную форму, от общего числа архивных документов, 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относящихся к государственной собственности Свердловской области </w:t>
            </w: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t>(по состоянию на 01.01.2019г., за исключением докуме</w:t>
            </w:r>
            <w:r>
              <w:rPr>
                <w:rStyle w:val="fontstyle01"/>
                <w:rFonts w:ascii="Liberation Serif" w:hAnsi="Liberation Serif" w:cs="Liberation Serif"/>
                <w:sz w:val="20"/>
                <w:szCs w:val="20"/>
              </w:rPr>
              <w:t>нтов по личному составу)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процент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6%</w:t>
            </w:r>
          </w:p>
          <w:p w:rsidR="00033A65" w:rsidRDefault="00033A65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highlight w:val="yellow"/>
              </w:rPr>
            </w:pPr>
          </w:p>
          <w:p w:rsidR="00033A65" w:rsidRDefault="00033A65">
            <w:pPr>
              <w:pStyle w:val="ConsPlusNormal"/>
              <w:jc w:val="both"/>
              <w:rPr>
                <w:rFonts w:ascii="Liberation Serif" w:hAnsi="Liberation Serif" w:cs="Liberation Serif"/>
                <w:i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4,4%</w:t>
            </w:r>
          </w:p>
          <w:p w:rsidR="00033A65" w:rsidRDefault="00033A65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highlight w:val="yellow"/>
              </w:rPr>
            </w:pPr>
          </w:p>
          <w:p w:rsidR="00033A65" w:rsidRDefault="00033A65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highlight w:val="yellow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5,5%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6,55%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7,6%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8,4%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Годовой отчет архивного отдела о выполнении плана развития архивного дела</w:t>
            </w:r>
          </w:p>
          <w:p w:rsidR="00033A65" w:rsidRDefault="00033A65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</w:p>
        </w:tc>
      </w:tr>
      <w:tr w:rsidR="00033A65">
        <w:trPr>
          <w:trHeight w:val="225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2.1.5.3.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3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Доля освоенных субвенций, выделенных Администрации Слободо-Туринского 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>муниципального района, на содержание архивных документов, относящихся к государственной собственности Свердловской области, от общего объема выделенных средств на год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процент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100%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Закон Свердловской области от 19.11. 2008 № 104-ОЗ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Подпрограмма 3 «Обеспечение деятельности информационной системы в Слободо-Туринском муниципальном районе на 2019-2024 годы»</w:t>
            </w:r>
          </w:p>
        </w:tc>
      </w:tr>
      <w:tr w:rsidR="00033A65">
        <w:trPr>
          <w:trHeight w:val="445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</w:t>
            </w:r>
          </w:p>
          <w:p w:rsidR="00033A65" w:rsidRDefault="00033A65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Цель 1</w:t>
            </w:r>
          </w:p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Развитие информатизации 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органов местного самоуправления Слободо-Туринского муниципального района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1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Совершенствование информационно-технической инфраструктуры органов местного самоуправления Слободо-Туринского муниципального района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3.1.1.1.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Обеспеченность    муниципальных служащих персональными компьютерами,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средствами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вычислительной техники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21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Анализ проведенный отделом информационных технологий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3.1.1.2.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Доля  персональных компьютеров, на которых используется лицензионное программное обеспечение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21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90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Анализ проведенный отделом информационных технологий</w:t>
            </w:r>
          </w:p>
        </w:tc>
      </w:tr>
      <w:tr w:rsidR="00033A6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3.1.2.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2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Обеспечение функционирования и развития муниципальных информационных систем</w:t>
            </w:r>
          </w:p>
        </w:tc>
      </w:tr>
      <w:tr w:rsidR="00033A65">
        <w:trPr>
          <w:trHeight w:val="871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3.1.2.1.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Доля рабочих мест, подключенных к системе электронного документооборота,</w:t>
            </w:r>
            <w:r>
              <w:rPr>
                <w:rFonts w:ascii="Liberation Serif" w:hAnsi="Liberation Serif" w:cs="Liberation Serif"/>
                <w:sz w:val="20"/>
              </w:rPr>
              <w:t xml:space="preserve"> информационно-телекоммуникационное обеспечение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%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Анализ проведенный отделом информационных технологий</w:t>
            </w:r>
          </w:p>
        </w:tc>
      </w:tr>
      <w:tr w:rsidR="00033A65">
        <w:trPr>
          <w:trHeight w:val="871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3.1.2.2.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Обеспечение информирования граждан по средствам информационно-телекоммуникационной сети </w:t>
            </w:r>
            <w:r>
              <w:rPr>
                <w:rFonts w:ascii="Liberation Serif" w:hAnsi="Liberation Serif" w:cs="Liberation Serif"/>
                <w:sz w:val="20"/>
              </w:rPr>
              <w:t>«Интернет»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1000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1500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lang w:val="en-US"/>
              </w:rPr>
              <w:t>2000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Закон  от 09.02.2009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>№ 8-ФЗ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Подпрограмма 4 «Энергосбережение в Слободо-Туринского муниципального района на 2019-2024 годы»</w:t>
            </w:r>
          </w:p>
        </w:tc>
      </w:tr>
      <w:tr w:rsidR="00033A65">
        <w:trPr>
          <w:trHeight w:val="436"/>
        </w:trPr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Цель 1</w:t>
            </w:r>
          </w:p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Повышение энергетической эффективности экономики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Слободо-Туринского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муниципального района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4.1.1.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1</w:t>
            </w:r>
          </w:p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Снижение удельного энергопотребления в подведомственных муниципальных учреждениях Слободо-Туринского муниципального района</w:t>
            </w:r>
          </w:p>
        </w:tc>
      </w:tr>
      <w:tr w:rsidR="00033A65"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4.1.1.1.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Экономия потребления тепловой энергии в натуральном </w:t>
            </w:r>
            <w:r>
              <w:rPr>
                <w:rFonts w:ascii="Liberation Serif" w:hAnsi="Liberation Serif" w:cs="Liberation Serif"/>
                <w:sz w:val="20"/>
              </w:rPr>
              <w:t>выражении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Гкал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130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Данные </w:t>
            </w:r>
            <w:hyperlink r:id="rId7">
              <w:r>
                <w:rPr>
                  <w:rFonts w:ascii="Liberation Serif" w:hAnsi="Liberation Serif" w:cs="Liberation Serif"/>
                  <w:color w:val="000000"/>
                  <w:sz w:val="20"/>
                  <w:szCs w:val="20"/>
                  <w:shd w:val="clear" w:color="auto" w:fill="FFFFFF"/>
                </w:rPr>
                <w:t>МКУ «ОАХОА»</w:t>
              </w:r>
            </w:hyperlink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4.1.2.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Задача 2</w:t>
            </w:r>
            <w:r>
              <w:rPr>
                <w:rFonts w:ascii="Liberation Serif" w:hAnsi="Liberation Serif" w:cs="Liberation Serif"/>
                <w:sz w:val="20"/>
              </w:rPr>
              <w:t xml:space="preserve"> Снижение расходов бюджета на обеспечение энергетическими ресурсами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4.1.2.1.</w:t>
            </w:r>
          </w:p>
        </w:tc>
        <w:tc>
          <w:tcPr>
            <w:tcW w:w="3969" w:type="dxa"/>
            <w:tcBorders>
              <w:left w:val="single" w:sz="8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Динамика уменьшения расходов бюджета на обеспечение энергетическими ресурсами</w:t>
            </w:r>
          </w:p>
        </w:tc>
        <w:tc>
          <w:tcPr>
            <w:tcW w:w="1200" w:type="dxa"/>
            <w:tcBorders>
              <w:left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Тыс. руб.</w:t>
            </w:r>
          </w:p>
        </w:tc>
        <w:tc>
          <w:tcPr>
            <w:tcW w:w="1210" w:type="dxa"/>
            <w:tcBorders>
              <w:left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168,0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242,4</w:t>
            </w:r>
          </w:p>
        </w:tc>
        <w:tc>
          <w:tcPr>
            <w:tcW w:w="1136" w:type="dxa"/>
            <w:tcBorders>
              <w:left w:val="single" w:sz="8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242,4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193,2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201,6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218,4</w:t>
            </w:r>
          </w:p>
        </w:tc>
        <w:tc>
          <w:tcPr>
            <w:tcW w:w="1273" w:type="dxa"/>
            <w:tcBorders>
              <w:left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Данные </w:t>
            </w:r>
            <w:hyperlink r:id="rId8">
              <w:r>
                <w:rPr>
                  <w:rFonts w:ascii="Liberation Serif" w:hAnsi="Liberation Serif" w:cs="Liberation Serif"/>
                  <w:color w:val="000000"/>
                  <w:sz w:val="20"/>
                  <w:szCs w:val="20"/>
                  <w:shd w:val="clear" w:color="auto" w:fill="FFFFFF"/>
                </w:rPr>
                <w:t xml:space="preserve">МКУ </w:t>
              </w:r>
              <w:r>
                <w:rPr>
                  <w:rFonts w:ascii="Liberation Serif" w:hAnsi="Liberation Serif" w:cs="Liberation Serif"/>
                  <w:color w:val="000000"/>
                  <w:sz w:val="20"/>
                  <w:szCs w:val="20"/>
                  <w:shd w:val="clear" w:color="auto" w:fill="FFFFFF"/>
                </w:rPr>
                <w:t>«ОАХОА»</w:t>
              </w:r>
            </w:hyperlink>
          </w:p>
        </w:tc>
      </w:tr>
      <w:tr w:rsidR="00033A65">
        <w:trPr>
          <w:trHeight w:val="156"/>
        </w:trPr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033A65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033A65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033A65">
        <w:trPr>
          <w:trHeight w:val="436"/>
        </w:trPr>
        <w:tc>
          <w:tcPr>
            <w:tcW w:w="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4.2.</w:t>
            </w:r>
          </w:p>
        </w:tc>
        <w:tc>
          <w:tcPr>
            <w:tcW w:w="13324" w:type="dxa"/>
            <w:gridSpan w:val="9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Цель 2</w:t>
            </w:r>
          </w:p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Создание мест (площадок) накопления твердых коммунальных отходов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4.2.1.</w:t>
            </w:r>
          </w:p>
        </w:tc>
        <w:tc>
          <w:tcPr>
            <w:tcW w:w="13324" w:type="dxa"/>
            <w:gridSpan w:val="9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Задача 1</w:t>
            </w:r>
          </w:p>
          <w:p w:rsidR="00033A65" w:rsidRDefault="00C9209B">
            <w:pPr>
              <w:widowControl w:val="0"/>
              <w:jc w:val="both"/>
              <w:outlineLvl w:val="2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Обустройство мест (площадок) накопления твердых коммунальных отходов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4.2.1.1.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1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Создание  мест (площадок) </w:t>
            </w:r>
            <w:r>
              <w:rPr>
                <w:rFonts w:ascii="Liberation Serif" w:hAnsi="Liberation Serif" w:cs="Liberation Serif"/>
                <w:sz w:val="20"/>
              </w:rPr>
              <w:t>накопления твердых коммунальных отходов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</w:t>
            </w:r>
          </w:p>
        </w:tc>
        <w:tc>
          <w:tcPr>
            <w:tcW w:w="121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167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87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130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соответствии с законом от 31.08.2018 № 1039-ОЗ</w:t>
            </w:r>
          </w:p>
        </w:tc>
      </w:tr>
      <w:tr w:rsidR="00033A65">
        <w:tc>
          <w:tcPr>
            <w:tcW w:w="56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4.2.1.2.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Целевой показатель 2</w:t>
            </w:r>
          </w:p>
          <w:p w:rsidR="00033A65" w:rsidRDefault="00C9209B">
            <w:pPr>
              <w:pStyle w:val="ConsPlusNormal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Подготовка и сопровождение документации по разработке проектно-сметной документации на типовые </w:t>
            </w:r>
            <w:r>
              <w:rPr>
                <w:rFonts w:ascii="Liberation Serif" w:hAnsi="Liberation Serif" w:cs="Liberation Serif"/>
                <w:sz w:val="20"/>
              </w:rPr>
              <w:t>контейнерные площадки без привязки к земельному участку, согласно техническому заданию</w:t>
            </w:r>
          </w:p>
        </w:tc>
        <w:tc>
          <w:tcPr>
            <w:tcW w:w="12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Количество</w:t>
            </w:r>
          </w:p>
        </w:tc>
        <w:tc>
          <w:tcPr>
            <w:tcW w:w="121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33A65" w:rsidRDefault="00C9209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соответствии с законом от 31.08.2018 № 1039-ОЗ</w:t>
            </w:r>
          </w:p>
        </w:tc>
      </w:tr>
    </w:tbl>
    <w:p w:rsidR="00033A65" w:rsidRDefault="00033A65" w:rsidP="00944582">
      <w:pPr>
        <w:widowControl w:val="0"/>
        <w:jc w:val="both"/>
        <w:rPr>
          <w:rFonts w:ascii="Liberation Serif" w:hAnsi="Liberation Serif" w:cs="Liberation Serif"/>
          <w:b/>
          <w:sz w:val="20"/>
          <w:szCs w:val="20"/>
        </w:rPr>
      </w:pPr>
    </w:p>
    <w:sectPr w:rsidR="00033A65" w:rsidSect="00944582">
      <w:headerReference w:type="default" r:id="rId9"/>
      <w:pgSz w:w="16838" w:h="11906" w:orient="landscape"/>
      <w:pgMar w:top="567" w:right="1134" w:bottom="567" w:left="1134" w:header="709" w:footer="0" w:gutter="0"/>
      <w:pgNumType w:start="4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9B" w:rsidRDefault="00C9209B">
      <w:r>
        <w:separator/>
      </w:r>
    </w:p>
  </w:endnote>
  <w:endnote w:type="continuationSeparator" w:id="0">
    <w:p w:rsidR="00C9209B" w:rsidRDefault="00C9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9B" w:rsidRDefault="00C9209B">
      <w:r>
        <w:separator/>
      </w:r>
    </w:p>
  </w:footnote>
  <w:footnote w:type="continuationSeparator" w:id="0">
    <w:p w:rsidR="00C9209B" w:rsidRDefault="00C92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0313476"/>
      <w:docPartObj>
        <w:docPartGallery w:val="Page Numbers (Top of Page)"/>
        <w:docPartUnique/>
      </w:docPartObj>
    </w:sdtPr>
    <w:sdtEndPr/>
    <w:sdtContent>
      <w:p w:rsidR="00033A65" w:rsidRDefault="00C9209B">
        <w:pPr>
          <w:pStyle w:val="ae"/>
          <w:jc w:val="center"/>
          <w:rPr>
            <w:rFonts w:ascii="Liberation Serif" w:hAnsi="Liberation Serif" w:cs="Liberation Serif"/>
            <w:sz w:val="28"/>
          </w:rPr>
        </w:pPr>
        <w:r>
          <w:rPr>
            <w:rFonts w:ascii="Liberation Serif" w:hAnsi="Liberation Serif" w:cs="Liberation Serif"/>
            <w:sz w:val="28"/>
          </w:rPr>
          <w:fldChar w:fldCharType="begin"/>
        </w:r>
        <w:r>
          <w:rPr>
            <w:rFonts w:ascii="Liberation Serif" w:hAnsi="Liberation Serif" w:cs="Liberation Serif"/>
            <w:sz w:val="28"/>
          </w:rPr>
          <w:instrText>PAGE</w:instrText>
        </w:r>
        <w:r>
          <w:rPr>
            <w:rFonts w:ascii="Liberation Serif" w:hAnsi="Liberation Serif" w:cs="Liberation Serif"/>
            <w:sz w:val="28"/>
          </w:rPr>
          <w:fldChar w:fldCharType="separate"/>
        </w:r>
        <w:r w:rsidR="00944582">
          <w:rPr>
            <w:rFonts w:ascii="Liberation Serif" w:hAnsi="Liberation Serif" w:cs="Liberation Serif"/>
            <w:noProof/>
            <w:sz w:val="28"/>
          </w:rPr>
          <w:t>7</w:t>
        </w:r>
        <w:r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033A65" w:rsidRDefault="00033A65">
    <w:pPr>
      <w:pStyle w:val="a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65"/>
    <w:rsid w:val="00033A65"/>
    <w:rsid w:val="00944582"/>
    <w:rsid w:val="00C9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84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qFormat/>
    <w:rsid w:val="00D850EA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a4">
    <w:name w:val="Нижний колонтитул Знак"/>
    <w:basedOn w:val="a0"/>
    <w:qFormat/>
    <w:rsid w:val="009C3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112599"/>
    <w:rPr>
      <w:color w:val="0000FF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6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Balloon Text"/>
    <w:basedOn w:val="a"/>
    <w:uiPriority w:val="99"/>
    <w:semiHidden/>
    <w:unhideWhenUsed/>
    <w:qFormat/>
    <w:rsid w:val="00284A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850E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c">
    <w:name w:val="Колонтитул"/>
    <w:basedOn w:val="a"/>
    <w:qFormat/>
  </w:style>
  <w:style w:type="paragraph" w:styleId="ad">
    <w:name w:val="footer"/>
    <w:basedOn w:val="a"/>
    <w:rsid w:val="009C3B54"/>
    <w:pPr>
      <w:tabs>
        <w:tab w:val="center" w:pos="4677"/>
        <w:tab w:val="right" w:pos="9355"/>
      </w:tabs>
    </w:pPr>
  </w:style>
  <w:style w:type="paragraph" w:styleId="ae">
    <w:name w:val="header"/>
    <w:basedOn w:val="a"/>
    <w:uiPriority w:val="99"/>
    <w:unhideWhenUsed/>
    <w:rsid w:val="00661679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84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qFormat/>
    <w:rsid w:val="00D850EA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a4">
    <w:name w:val="Нижний колонтитул Знак"/>
    <w:basedOn w:val="a0"/>
    <w:qFormat/>
    <w:rsid w:val="009C3B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112599"/>
    <w:rPr>
      <w:color w:val="0000FF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616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Balloon Text"/>
    <w:basedOn w:val="a"/>
    <w:uiPriority w:val="99"/>
    <w:semiHidden/>
    <w:unhideWhenUsed/>
    <w:qFormat/>
    <w:rsid w:val="00284A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850E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c">
    <w:name w:val="Колонтитул"/>
    <w:basedOn w:val="a"/>
    <w:qFormat/>
  </w:style>
  <w:style w:type="paragraph" w:styleId="ad">
    <w:name w:val="footer"/>
    <w:basedOn w:val="a"/>
    <w:rsid w:val="009C3B54"/>
    <w:pPr>
      <w:tabs>
        <w:tab w:val="center" w:pos="4677"/>
        <w:tab w:val="right" w:pos="9355"/>
      </w:tabs>
    </w:pPr>
  </w:style>
  <w:style w:type="paragraph" w:styleId="ae">
    <w:name w:val="header"/>
    <w:basedOn w:val="a"/>
    <w:uiPriority w:val="99"/>
    <w:unhideWhenUsed/>
    <w:rsid w:val="0066167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turmr.ru/administratsiya/podvedomstvennye_organizatsii/mku_oaho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lturmr.ru/administratsiya/podvedomstvennye_organizatsii/mku_oaho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7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46</cp:revision>
  <cp:lastPrinted>2022-10-06T06:37:00Z</cp:lastPrinted>
  <dcterms:created xsi:type="dcterms:W3CDTF">2018-08-02T04:45:00Z</dcterms:created>
  <dcterms:modified xsi:type="dcterms:W3CDTF">2022-10-06T06:37:00Z</dcterms:modified>
  <dc:language>ru-RU</dc:language>
</cp:coreProperties>
</file>